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0A0" w:firstRow="1" w:lastRow="0" w:firstColumn="1" w:lastColumn="0" w:noHBand="0" w:noVBand="0"/>
      </w:tblPr>
      <w:tblGrid>
        <w:gridCol w:w="10149"/>
        <w:gridCol w:w="87"/>
      </w:tblGrid>
      <w:tr w:rsidR="00291E17" w:rsidTr="00291E17">
        <w:trPr>
          <w:trHeight w:val="3915"/>
        </w:trPr>
        <w:tc>
          <w:tcPr>
            <w:tcW w:w="101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1E17" w:rsidRDefault="00291E17" w:rsidP="00291E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1E17" w:rsidRPr="00291E17" w:rsidRDefault="00291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E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:rsidR="00291E17" w:rsidRDefault="00291E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418"/>
              <w:gridCol w:w="5953"/>
              <w:gridCol w:w="1016"/>
            </w:tblGrid>
            <w:tr w:rsidR="00291E17">
              <w:trPr>
                <w:trHeight w:val="288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Описание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291E17">
              <w:trPr>
                <w:trHeight w:val="312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Базовая конфигурация SS-3P: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311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M9T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Main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Unit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M9T основной блок</w:t>
                  </w:r>
                </w:p>
              </w:tc>
              <w:tc>
                <w:tcPr>
                  <w:tcW w:w="10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Архитектура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mQuadro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Ultrasound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Platform</w:t>
                  </w:r>
                  <w:proofErr w:type="spellEnd"/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15-дюймовый широкоформатный LED-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monitor</w:t>
                  </w:r>
                  <w:proofErr w:type="spellEnd"/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76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Режимы: B/M/CV/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Color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M/Энергетический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/Направленный энергетический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540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Импульсно-волновой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PW (включая режим высокой частоты повторения импульсов  HPRF)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312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iBeam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™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(режим многолучевого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компаундинга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312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iClear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™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(адаптивный режим шумоподавления)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312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iTouch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™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(автоматическая оптимизация изображения)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312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PSH™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(Гармоника с фазовой инверсией)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iZoom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™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(Полноэкранный режим ультразвукового изображения)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52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HDR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(Режим отображения кровотока с высоким временным разрешением)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600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HR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(Режим отображения кровотока с высоким пространственным разрешением)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420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256ГБ твердотельный жесткий диск и База данных пациентов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iStation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™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Выходы HDMI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USB 3.0 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510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Сетевой адаптер (AC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Adapter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) и комплект аккумуляторных батарей (Встроенных в основной блок)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встроенный модуль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WI-FI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104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Кейс для транспортировки системы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1E17">
              <w:trPr>
                <w:trHeight w:val="285"/>
              </w:trPr>
              <w:tc>
                <w:tcPr>
                  <w:tcW w:w="90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Программные опции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iScape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View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Программное обеспечение для панорамного сканирования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iNeedle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улучшения визуализации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биопсийной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иглы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870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Elastography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оценки эластичности ткани методом компрессионной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эластографии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(с программой анализа) (поддерживается на датчиках L12-4s, L14-6Ns)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5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Contrast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Imaging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Программное обеспечение для проведения исследований с применением контрастных веществ (поддерживается на датчиках C5-1s, L12-4s, L10-3s)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5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Contrast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Imaging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Пакет для количественного анализа при проведении обследований с применением контрастных веществ</w:t>
                  </w:r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 xml:space="preserve"> (необходима опция UWN+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>Contrast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>Imaging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5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Smart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3D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Опция 3D реконструкции при помощи 2D датчиков методом "свободной руки".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Free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Xros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M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Анатомический М-режим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5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Free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Xros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CM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Криволинейный (огибающий) анатомический М-режим  (требуется установленная опция TDI)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600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Tissue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Doppler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Imaging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Тканевой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, включая цветное картирование, импульсный тканевой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, энергетический тканевой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 тканевой М-режим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49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TDI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количественного анализа в режиме тканевого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>(требуется установленная опция TDI)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5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Tissue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Tracking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недопплеровской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количественной оценки движения и деформации миокарда </w:t>
                  </w:r>
                  <w: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  <w:lang w:eastAsia="ru-RU"/>
                    </w:rPr>
                    <w:t>(необходим модуль ЭКГ/ФКГ)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10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IMT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Программное обеспечение для автоматического измерения толщины комплекса интима-медиа</w:t>
                  </w:r>
                  <w:r>
                    <w:rPr>
                      <w:rFonts w:ascii="Times New Roman" w:eastAsia="Times New Roman" w:hAnsi="Times New Roman"/>
                      <w:i/>
                      <w:iCs/>
                      <w:color w:val="FF0000"/>
                      <w:sz w:val="24"/>
                      <w:szCs w:val="24"/>
                      <w:lang w:eastAsia="ru-RU"/>
                    </w:rPr>
                    <w:t>(требуется наличие пакета программ для сосудистых исследований)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28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CW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Блок постоянно-волнового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допплера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828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Программы измерений и расчетов для различных типов исследований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Shared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Service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Package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Предустановленные параметры, аннотации, маркеры, программы измерений для абдоминальных исследований, акушерства, гинекологии, кардиологии, ангиологии, исследований малых органов, урологии, педиатрии, неотложной медицины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70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Датчики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SP5-1s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Секторный фазированный монокристаллический датчик SP5-1s, 23.4 мм, 1,0-5,0 МГц, 80 элементов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49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L12-4s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Высокоплотный линейный датчик L12-4s, 3,0 - 13,0 МГц, апертура 38 мм, 192 элемента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465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C5-1s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Конвексный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датчик С5-1s, 1.3 - 6,0 МГц, рад. кривизны 60 мм, 128 элементов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816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115-020784-00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UMT-500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mobile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trolley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Эргономичная мобильная тележка для установки М9. Мобильная рабочая платформа включает новые рукоятки, держатели для датчиков и оборудования. Полка для встраиваемого Ч/б и цветного принтера.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91E17">
              <w:trPr>
                <w:trHeight w:val="540"/>
              </w:trPr>
              <w:tc>
                <w:tcPr>
                  <w:tcW w:w="90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PEM-51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Разветвитель для датчиков на 3 активных порта (применение возможно только для М9 с тележкой 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 w:eastAsia="ru-RU"/>
                    </w:rPr>
                    <w:t>UMT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-500 или 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 w:eastAsia="ru-RU"/>
                    </w:rPr>
                    <w:t>UMT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-500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 w:eastAsia="ru-RU"/>
                    </w:rPr>
                    <w:t>Plus</w:t>
                  </w: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91E17" w:rsidRDefault="00291E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291E17" w:rsidRDefault="00291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1E17" w:rsidRDefault="00291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Гарантия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календарных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месяцев, доставка и монтаж оборудования за счет Поставщика.</w:t>
            </w:r>
          </w:p>
          <w:p w:rsidR="00291E17" w:rsidRDefault="00291E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91E17" w:rsidRDefault="00291E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1E17" w:rsidRDefault="00291E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1E17" w:rsidRDefault="00291E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91E17" w:rsidRDefault="00291E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291E17" w:rsidRDefault="00291E17" w:rsidP="00291E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C74" w:rsidRDefault="00307C74"/>
    <w:sectPr w:rsidR="00307C74" w:rsidSect="00291E17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E17"/>
    <w:rsid w:val="00291E17"/>
    <w:rsid w:val="0030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1F9"/>
  <w15:chartTrackingRefBased/>
  <w15:docId w15:val="{02FA6890-3881-4F66-96C2-D6B6A90E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E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3096</Characters>
  <Application>Microsoft Office Word</Application>
  <DocSecurity>0</DocSecurity>
  <Lines>25</Lines>
  <Paragraphs>7</Paragraphs>
  <ScaleCrop>false</ScaleCrop>
  <Company>diakov.net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Силичева Татьяна Ивановна</cp:lastModifiedBy>
  <cp:revision>2</cp:revision>
  <dcterms:created xsi:type="dcterms:W3CDTF">2024-08-01T06:15:00Z</dcterms:created>
  <dcterms:modified xsi:type="dcterms:W3CDTF">2024-08-01T06:17:00Z</dcterms:modified>
</cp:coreProperties>
</file>